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A9" w:rsidRDefault="005440A9" w:rsidP="005440A9">
      <w:pPr>
        <w:bidi/>
        <w:spacing w:after="0"/>
        <w:jc w:val="center"/>
        <w:rPr>
          <w:rFonts w:ascii="Lotus Linotype" w:hAnsi="Lotus Linotype" w:cs="Lotus Linotype" w:hint="cs"/>
          <w:b/>
          <w:bCs/>
          <w:sz w:val="30"/>
          <w:szCs w:val="30"/>
        </w:rPr>
      </w:pPr>
    </w:p>
    <w:p w:rsidR="005440A9" w:rsidRDefault="005440A9" w:rsidP="005440A9">
      <w:pPr>
        <w:bidi/>
        <w:jc w:val="center"/>
        <w:rPr>
          <w:rFonts w:ascii="ae_AlBattar" w:hAnsi="ae_AlBattar" w:cs="MCS Farisy S_U normal."/>
          <w:b/>
          <w:bCs/>
          <w:sz w:val="32"/>
          <w:szCs w:val="32"/>
        </w:rPr>
      </w:pPr>
    </w:p>
    <w:p w:rsidR="00B21E28" w:rsidRDefault="00B21E28" w:rsidP="00B21E28">
      <w:pPr>
        <w:bidi/>
        <w:jc w:val="center"/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</w:pPr>
      <w:r w:rsidRPr="00B21E28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الاختيارات الفقهية في المذهب الشافعي </w:t>
      </w:r>
    </w:p>
    <w:p w:rsidR="005440A9" w:rsidRPr="00B21E28" w:rsidRDefault="00B21E28" w:rsidP="00B21E28">
      <w:pPr>
        <w:bidi/>
        <w:jc w:val="center"/>
        <w:rPr>
          <w:rFonts w:ascii="ae_AlBattar" w:hAnsi="ae_AlBattar" w:cs="MCS Farisy S_U normal."/>
          <w:sz w:val="32"/>
          <w:szCs w:val="32"/>
          <w:rtl/>
          <w:lang w:bidi="ar-YE"/>
        </w:rPr>
      </w:pPr>
      <w:r w:rsidRPr="00B21E28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دراسة نظرية تأصيلية</w:t>
      </w:r>
    </w:p>
    <w:p w:rsidR="005440A9" w:rsidRPr="00B21E28" w:rsidRDefault="005440A9" w:rsidP="00B21E28">
      <w:pPr>
        <w:bidi/>
        <w:jc w:val="center"/>
        <w:rPr>
          <w:rFonts w:ascii="ae_AlBattar" w:hAnsi="ae_AlBattar" w:cs="MCS Farisy S_U normal."/>
          <w:sz w:val="32"/>
          <w:szCs w:val="32"/>
          <w:rtl/>
        </w:rPr>
      </w:pPr>
    </w:p>
    <w:p w:rsidR="005440A9" w:rsidRPr="00B21E28" w:rsidRDefault="005440A9" w:rsidP="00B21E28">
      <w:pPr>
        <w:bidi/>
        <w:jc w:val="center"/>
        <w:rPr>
          <w:rFonts w:ascii="ae_AlBattar" w:hAnsi="ae_AlBattar" w:cs="MCS Farisy S_U normal." w:hint="cs"/>
          <w:sz w:val="32"/>
          <w:szCs w:val="32"/>
          <w:rtl/>
        </w:rPr>
      </w:pPr>
    </w:p>
    <w:p w:rsidR="005440A9" w:rsidRPr="00B21E28" w:rsidRDefault="00B21E28" w:rsidP="00B21E28">
      <w:pPr>
        <w:bidi/>
        <w:jc w:val="center"/>
        <w:rPr>
          <w:rFonts w:ascii="ae_AlBattar" w:hAnsi="ae_AlBattar" w:cs="MCS Farisy S_U normal."/>
          <w:sz w:val="32"/>
          <w:szCs w:val="32"/>
          <w:rtl/>
          <w:lang w:bidi="ar-YE"/>
        </w:rPr>
      </w:pPr>
      <w:r w:rsidRPr="00B21E28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أنوار الهدى بن محمد أنيق محمدون</w:t>
      </w:r>
    </w:p>
    <w:p w:rsidR="005440A9" w:rsidRPr="007D5E2C" w:rsidRDefault="005440A9" w:rsidP="005440A9">
      <w:pPr>
        <w:bidi/>
        <w:rPr>
          <w:rFonts w:ascii="ae_AlBattar" w:hAnsi="ae_AlBattar" w:cs="MCS Farisy S_U normal."/>
          <w:sz w:val="32"/>
          <w:szCs w:val="32"/>
          <w:rtl/>
        </w:rPr>
      </w:pPr>
    </w:p>
    <w:p w:rsidR="005440A9" w:rsidRPr="007D5E2C" w:rsidRDefault="005440A9" w:rsidP="005440A9">
      <w:pPr>
        <w:bidi/>
        <w:rPr>
          <w:rFonts w:ascii="ae_AlBattar" w:hAnsi="ae_AlBattar" w:cs="MCS Farisy S_U normal."/>
          <w:sz w:val="32"/>
          <w:szCs w:val="32"/>
          <w:rtl/>
        </w:rPr>
      </w:pPr>
    </w:p>
    <w:p w:rsidR="005440A9" w:rsidRPr="007D5E2C" w:rsidRDefault="005440A9" w:rsidP="005440A9">
      <w:pPr>
        <w:bidi/>
        <w:rPr>
          <w:rFonts w:ascii="ae_AlBattar" w:hAnsi="ae_AlBattar" w:cs="MCS Farisy S_U normal."/>
          <w:sz w:val="32"/>
          <w:szCs w:val="32"/>
          <w:rtl/>
        </w:rPr>
      </w:pPr>
    </w:p>
    <w:p w:rsidR="005440A9" w:rsidRDefault="005440A9" w:rsidP="005440A9">
      <w:pPr>
        <w:bidi/>
        <w:jc w:val="center"/>
        <w:rPr>
          <w:rFonts w:ascii="ae_AlBattar" w:hAnsi="ae_AlBattar" w:cs="MCS Farisy S_U normal."/>
          <w:sz w:val="32"/>
          <w:szCs w:val="32"/>
          <w:rtl/>
        </w:rPr>
      </w:pPr>
    </w:p>
    <w:p w:rsidR="005440A9" w:rsidRPr="007D5E2C" w:rsidRDefault="005440A9" w:rsidP="005440A9">
      <w:pPr>
        <w:bidi/>
        <w:rPr>
          <w:rFonts w:ascii="ae_AlBattar" w:hAnsi="ae_AlBattar" w:cs="MCS Farisy S_U normal."/>
          <w:sz w:val="32"/>
          <w:szCs w:val="32"/>
          <w:rtl/>
        </w:rPr>
      </w:pPr>
    </w:p>
    <w:p w:rsidR="005440A9" w:rsidRDefault="005440A9" w:rsidP="005440A9">
      <w:pPr>
        <w:bidi/>
        <w:jc w:val="center"/>
        <w:rPr>
          <w:rFonts w:ascii="ae_AlBattar" w:hAnsi="ae_AlBattar" w:cs="MCS Farisy S_U normal."/>
          <w:sz w:val="32"/>
          <w:szCs w:val="32"/>
          <w:rtl/>
        </w:rPr>
      </w:pPr>
    </w:p>
    <w:p w:rsidR="005440A9" w:rsidRDefault="005440A9" w:rsidP="001F631C">
      <w:pPr>
        <w:tabs>
          <w:tab w:val="left" w:pos="3631"/>
        </w:tabs>
        <w:bidi/>
        <w:jc w:val="center"/>
        <w:rPr>
          <w:rFonts w:ascii="Lotus Linotype" w:eastAsia="Yu Gothic UI Semilight" w:hAnsi="Lotus Linotype" w:cs="Lotus Linotype"/>
          <w:sz w:val="46"/>
          <w:szCs w:val="46"/>
          <w:rtl/>
        </w:rPr>
      </w:pPr>
      <w:bookmarkStart w:id="0" w:name="_GoBack"/>
      <w:bookmarkEnd w:id="0"/>
      <w:r w:rsidRPr="007D5E2C">
        <w:rPr>
          <w:rFonts w:ascii="ae_AlBattar" w:hAnsi="ae_AlBattar" w:cs="MCS Farisy S_U normal." w:hint="cs"/>
          <w:sz w:val="32"/>
          <w:szCs w:val="32"/>
          <w:rtl/>
        </w:rPr>
        <w:br w:type="page"/>
      </w:r>
    </w:p>
    <w:p w:rsidR="005440A9" w:rsidRPr="00356D20" w:rsidRDefault="005440A9" w:rsidP="005440A9">
      <w:pPr>
        <w:bidi/>
        <w:spacing w:after="0" w:line="240" w:lineRule="auto"/>
        <w:jc w:val="center"/>
        <w:rPr>
          <w:rFonts w:cs="PT Bold Heading"/>
          <w:sz w:val="32"/>
          <w:szCs w:val="32"/>
          <w:rtl/>
        </w:rPr>
      </w:pPr>
      <w:proofErr w:type="gramStart"/>
      <w:r>
        <w:rPr>
          <w:rFonts w:cs="PT Bold Heading" w:hint="cs"/>
          <w:sz w:val="32"/>
          <w:szCs w:val="32"/>
          <w:rtl/>
        </w:rPr>
        <w:lastRenderedPageBreak/>
        <w:t>ملخص</w:t>
      </w:r>
      <w:proofErr w:type="gramEnd"/>
      <w:r>
        <w:rPr>
          <w:rFonts w:cs="PT Bold Heading" w:hint="cs"/>
          <w:sz w:val="32"/>
          <w:szCs w:val="32"/>
          <w:rtl/>
        </w:rPr>
        <w:t xml:space="preserve"> البحث</w:t>
      </w:r>
    </w:p>
    <w:p w:rsidR="005440A9" w:rsidRDefault="005440A9" w:rsidP="005440A9">
      <w:pPr>
        <w:bidi/>
        <w:spacing w:after="0" w:line="240" w:lineRule="auto"/>
        <w:ind w:firstLine="720"/>
        <w:jc w:val="both"/>
        <w:rPr>
          <w:rFonts w:ascii="Lotus Linotype" w:hAnsi="Lotus Linotype" w:cs="Lotus Linotype"/>
          <w:sz w:val="32"/>
          <w:szCs w:val="32"/>
        </w:rPr>
      </w:pPr>
      <w:r>
        <w:rPr>
          <w:rFonts w:ascii="Lotus Linotype" w:hAnsi="Lotus Linotype" w:cs="Lotus Linotype"/>
          <w:sz w:val="32"/>
          <w:szCs w:val="32"/>
          <w:rtl/>
        </w:rPr>
        <w:t xml:space="preserve">يهدف هذا البحث إلى دراسة </w:t>
      </w:r>
      <w:r>
        <w:rPr>
          <w:rFonts w:ascii="Lotus Linotype" w:hAnsi="Lotus Linotype" w:cs="Lotus Linotype"/>
          <w:b/>
          <w:bCs/>
          <w:sz w:val="32"/>
          <w:szCs w:val="32"/>
          <w:rtl/>
        </w:rPr>
        <w:t>الاختيارات الفقهية في المذهب الشافعي</w:t>
      </w:r>
      <w:r>
        <w:rPr>
          <w:rFonts w:ascii="Lotus Linotype" w:hAnsi="Lotus Linotype" w:cs="Lotus Linotype"/>
          <w:sz w:val="32"/>
          <w:szCs w:val="32"/>
          <w:rtl/>
        </w:rPr>
        <w:t>، من خلال تحديد مفهومها، وبيان الصيغ المستخدمة فيها مقترنةً بنماذجها المنصوصة في المذهب الشافعي، مع بيان درجات الفق</w:t>
      </w:r>
      <w:r>
        <w:rPr>
          <w:rFonts w:ascii="Lotus Linotype" w:hAnsi="Lotus Linotype" w:cs="Lotus Linotype" w:hint="cs"/>
          <w:sz w:val="32"/>
          <w:szCs w:val="32"/>
          <w:rtl/>
        </w:rPr>
        <w:t>يه</w:t>
      </w:r>
      <w:r>
        <w:rPr>
          <w:rFonts w:ascii="Lotus Linotype" w:hAnsi="Lotus Linotype" w:cs="Lotus Linotype"/>
          <w:sz w:val="32"/>
          <w:szCs w:val="32"/>
          <w:rtl/>
        </w:rPr>
        <w:t xml:space="preserve"> المختار وشروطه، وحكم تقليده.</w:t>
      </w:r>
    </w:p>
    <w:p w:rsidR="005440A9" w:rsidRDefault="005440A9" w:rsidP="005440A9">
      <w:pPr>
        <w:bidi/>
        <w:spacing w:after="0" w:line="240" w:lineRule="auto"/>
        <w:ind w:firstLine="720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2"/>
          <w:szCs w:val="32"/>
          <w:rtl/>
        </w:rPr>
        <w:t>ولقد استخدم الباحث لتحقيق هذا الغرض المناهج الآتية وهي: المنهج الوصفي، والتحليلي، والاستقرائي.</w:t>
      </w:r>
    </w:p>
    <w:p w:rsidR="005440A9" w:rsidRDefault="005440A9" w:rsidP="005440A9">
      <w:pPr>
        <w:bidi/>
        <w:spacing w:after="0" w:line="240" w:lineRule="auto"/>
        <w:ind w:firstLine="720"/>
        <w:jc w:val="both"/>
        <w:rPr>
          <w:rFonts w:ascii="Lotus Linotype" w:hAnsi="Lotus Linotype" w:cs="Lotus Linotype"/>
          <w:sz w:val="32"/>
          <w:szCs w:val="32"/>
          <w:rtl/>
        </w:rPr>
      </w:pPr>
      <w:proofErr w:type="gramStart"/>
      <w:r>
        <w:rPr>
          <w:rFonts w:ascii="Lotus Linotype" w:hAnsi="Lotus Linotype" w:cs="Lotus Linotype"/>
          <w:sz w:val="32"/>
          <w:szCs w:val="32"/>
          <w:rtl/>
        </w:rPr>
        <w:t>وتناول</w:t>
      </w:r>
      <w:proofErr w:type="gramEnd"/>
      <w:r>
        <w:rPr>
          <w:rFonts w:ascii="Lotus Linotype" w:hAnsi="Lotus Linotype" w:cs="Lotus Linotype"/>
          <w:sz w:val="32"/>
          <w:szCs w:val="32"/>
          <w:rtl/>
        </w:rPr>
        <w:t xml:space="preserve"> الباحث هذا الموضوع في فصلين: الفصل الأول: في مفهوم الاختيارات الفقهية، وصيغها، وأمثلتها، والفصل الثاني: في الفقيه المختار</w:t>
      </w:r>
    </w:p>
    <w:p w:rsidR="005440A9" w:rsidRDefault="005440A9" w:rsidP="005440A9">
      <w:pPr>
        <w:bidi/>
        <w:spacing w:after="0" w:line="240" w:lineRule="auto"/>
        <w:jc w:val="both"/>
        <w:rPr>
          <w:rFonts w:ascii="Cambria" w:hAnsi="Cambria" w:cs="Lotus Linotype"/>
          <w:sz w:val="32"/>
          <w:szCs w:val="32"/>
          <w:rtl/>
        </w:rPr>
      </w:pPr>
      <w:r>
        <w:rPr>
          <w:rFonts w:ascii="Lotus Linotype" w:hAnsi="Lotus Linotype" w:cs="Lotus Linotype"/>
          <w:sz w:val="32"/>
          <w:szCs w:val="32"/>
          <w:rtl/>
        </w:rPr>
        <w:tab/>
      </w:r>
      <w:proofErr w:type="gramStart"/>
      <w:r>
        <w:rPr>
          <w:rFonts w:ascii="Cambria" w:hAnsi="Cambria" w:cs="Lotus Linotype"/>
          <w:sz w:val="32"/>
          <w:szCs w:val="32"/>
          <w:rtl/>
        </w:rPr>
        <w:t>كما</w:t>
      </w:r>
      <w:proofErr w:type="gramEnd"/>
      <w:r>
        <w:rPr>
          <w:rFonts w:ascii="Cambria" w:hAnsi="Cambria" w:cs="Lotus Linotype"/>
          <w:sz w:val="32"/>
          <w:szCs w:val="32"/>
          <w:rtl/>
        </w:rPr>
        <w:t xml:space="preserve"> تناول الب</w:t>
      </w:r>
      <w:r>
        <w:rPr>
          <w:rFonts w:ascii="Cambria" w:hAnsi="Cambria" w:cs="Lotus Linotype" w:hint="cs"/>
          <w:sz w:val="32"/>
          <w:szCs w:val="32"/>
          <w:rtl/>
        </w:rPr>
        <w:t>ا</w:t>
      </w:r>
      <w:r>
        <w:rPr>
          <w:rFonts w:ascii="Cambria" w:hAnsi="Cambria" w:cs="Lotus Linotype"/>
          <w:sz w:val="32"/>
          <w:szCs w:val="32"/>
          <w:rtl/>
        </w:rPr>
        <w:t>حث بالشرح والتحليل الألفاظ ذات الصلة بالاختيارات الفقهية وعلاقتها بها</w:t>
      </w:r>
      <w:r>
        <w:rPr>
          <w:rFonts w:ascii="Cambria" w:hAnsi="Cambria" w:cs="Lotus Linotype" w:hint="cs"/>
          <w:sz w:val="32"/>
          <w:szCs w:val="32"/>
          <w:rtl/>
        </w:rPr>
        <w:t xml:space="preserve">، </w:t>
      </w:r>
      <w:r w:rsidRPr="001D7031">
        <w:rPr>
          <w:rFonts w:ascii="Cambria" w:hAnsi="Cambria" w:cs="Lotus Linotype"/>
          <w:b/>
          <w:bCs/>
          <w:sz w:val="32"/>
          <w:szCs w:val="32"/>
          <w:rtl/>
        </w:rPr>
        <w:t>وتوسَّع</w:t>
      </w:r>
      <w:r>
        <w:rPr>
          <w:rFonts w:ascii="Cambria" w:hAnsi="Cambria" w:cs="Lotus Linotype"/>
          <w:sz w:val="32"/>
          <w:szCs w:val="32"/>
          <w:rtl/>
        </w:rPr>
        <w:t xml:space="preserve"> في مسالك الاختيار الفقهي، وسببه، ود</w:t>
      </w:r>
      <w:r>
        <w:rPr>
          <w:rFonts w:ascii="Cambria" w:hAnsi="Cambria" w:cs="Lotus Linotype" w:hint="cs"/>
          <w:sz w:val="32"/>
          <w:szCs w:val="32"/>
          <w:rtl/>
        </w:rPr>
        <w:t>َ</w:t>
      </w:r>
      <w:r>
        <w:rPr>
          <w:rFonts w:ascii="Cambria" w:hAnsi="Cambria" w:cs="Lotus Linotype"/>
          <w:sz w:val="32"/>
          <w:szCs w:val="32"/>
          <w:rtl/>
        </w:rPr>
        <w:t>ع</w:t>
      </w:r>
      <w:r>
        <w:rPr>
          <w:rFonts w:ascii="Cambria" w:hAnsi="Cambria" w:cs="Lotus Linotype" w:hint="cs"/>
          <w:sz w:val="32"/>
          <w:szCs w:val="32"/>
          <w:rtl/>
        </w:rPr>
        <w:t>ّ</w:t>
      </w:r>
      <w:r>
        <w:rPr>
          <w:rFonts w:ascii="Cambria" w:hAnsi="Cambria" w:cs="Lotus Linotype"/>
          <w:sz w:val="32"/>
          <w:szCs w:val="32"/>
          <w:rtl/>
        </w:rPr>
        <w:t xml:space="preserve">م ذلك كله بأمثلة تطبيقية من الفقه الشافعي. </w:t>
      </w:r>
    </w:p>
    <w:p w:rsidR="005440A9" w:rsidRDefault="005440A9" w:rsidP="005440A9">
      <w:pPr>
        <w:bidi/>
        <w:spacing w:after="0" w:line="240" w:lineRule="auto"/>
        <w:ind w:firstLine="720"/>
        <w:jc w:val="both"/>
        <w:rPr>
          <w:rFonts w:ascii="Cambria" w:hAnsi="Cambria" w:cs="Lotus Linotype"/>
          <w:sz w:val="32"/>
          <w:szCs w:val="32"/>
          <w:rtl/>
        </w:rPr>
      </w:pPr>
      <w:proofErr w:type="gramStart"/>
      <w:r w:rsidRPr="001D7031">
        <w:rPr>
          <w:rFonts w:ascii="Cambria" w:hAnsi="Cambria" w:cs="Lotus Linotype"/>
          <w:b/>
          <w:bCs/>
          <w:sz w:val="32"/>
          <w:szCs w:val="32"/>
          <w:rtl/>
        </w:rPr>
        <w:t>كما</w:t>
      </w:r>
      <w:proofErr w:type="gramEnd"/>
      <w:r w:rsidRPr="001D7031">
        <w:rPr>
          <w:rFonts w:ascii="Cambria" w:hAnsi="Cambria" w:cs="Lotus Linotype"/>
          <w:b/>
          <w:bCs/>
          <w:sz w:val="32"/>
          <w:szCs w:val="32"/>
          <w:rtl/>
        </w:rPr>
        <w:t xml:space="preserve"> </w:t>
      </w:r>
      <w:r w:rsidRPr="001D7031">
        <w:rPr>
          <w:rFonts w:ascii="Cambria" w:hAnsi="Cambria" w:cs="Lotus Linotype" w:hint="cs"/>
          <w:b/>
          <w:bCs/>
          <w:sz w:val="32"/>
          <w:szCs w:val="32"/>
          <w:rtl/>
        </w:rPr>
        <w:t>تحقق</w:t>
      </w:r>
      <w:r>
        <w:rPr>
          <w:rFonts w:ascii="Cambria" w:hAnsi="Cambria" w:cs="Lotus Linotype" w:hint="cs"/>
          <w:sz w:val="32"/>
          <w:szCs w:val="32"/>
          <w:rtl/>
        </w:rPr>
        <w:t xml:space="preserve"> من نسبة</w:t>
      </w:r>
      <w:r>
        <w:rPr>
          <w:rFonts w:ascii="Cambria" w:hAnsi="Cambria" w:cs="Lotus Linotype"/>
          <w:sz w:val="32"/>
          <w:szCs w:val="32"/>
          <w:rtl/>
        </w:rPr>
        <w:t xml:space="preserve"> دخول الاختيار الفقهي في </w:t>
      </w:r>
      <w:r>
        <w:rPr>
          <w:rFonts w:ascii="Cambria" w:hAnsi="Cambria" w:cs="Lotus Linotype" w:hint="cs"/>
          <w:sz w:val="32"/>
          <w:szCs w:val="32"/>
          <w:rtl/>
        </w:rPr>
        <w:t>ل</w:t>
      </w:r>
      <w:r>
        <w:rPr>
          <w:rFonts w:ascii="Cambria" w:hAnsi="Cambria" w:cs="Lotus Linotype"/>
          <w:sz w:val="32"/>
          <w:szCs w:val="32"/>
          <w:rtl/>
        </w:rPr>
        <w:t>لمذهب، و</w:t>
      </w:r>
      <w:r>
        <w:rPr>
          <w:rFonts w:ascii="Cambria" w:hAnsi="Cambria" w:cs="Lotus Linotype" w:hint="cs"/>
          <w:sz w:val="32"/>
          <w:szCs w:val="32"/>
          <w:rtl/>
        </w:rPr>
        <w:t xml:space="preserve">عرض الخلاف في </w:t>
      </w:r>
      <w:r>
        <w:rPr>
          <w:rFonts w:ascii="Cambria" w:hAnsi="Cambria" w:cs="Lotus Linotype"/>
          <w:sz w:val="32"/>
          <w:szCs w:val="32"/>
          <w:rtl/>
        </w:rPr>
        <w:t>حكم تقليد الفقيه المختار.</w:t>
      </w:r>
    </w:p>
    <w:p w:rsidR="005440A9" w:rsidRDefault="005440A9" w:rsidP="005440A9">
      <w:pPr>
        <w:bidi/>
        <w:spacing w:after="0" w:line="240" w:lineRule="auto"/>
        <w:ind w:firstLine="720"/>
        <w:jc w:val="both"/>
        <w:rPr>
          <w:rFonts w:ascii="Lotus Linotype" w:hAnsi="Lotus Linotype" w:cs="Lotus Linotype"/>
          <w:sz w:val="32"/>
          <w:szCs w:val="32"/>
          <w:rtl/>
        </w:rPr>
      </w:pPr>
      <w:proofErr w:type="gramStart"/>
      <w:r>
        <w:rPr>
          <w:rFonts w:ascii="Lotus Linotype" w:hAnsi="Lotus Linotype" w:cs="Lotus Linotype"/>
          <w:sz w:val="32"/>
          <w:szCs w:val="32"/>
          <w:rtl/>
        </w:rPr>
        <w:t>وتبين</w:t>
      </w:r>
      <w:proofErr w:type="gramEnd"/>
      <w:r>
        <w:rPr>
          <w:rFonts w:ascii="Lotus Linotype" w:hAnsi="Lotus Linotype" w:cs="Lotus Linotype"/>
          <w:sz w:val="32"/>
          <w:szCs w:val="32"/>
          <w:rtl/>
        </w:rPr>
        <w:t xml:space="preserve"> للباحث أن الاختيارات الفقهية ه</w:t>
      </w:r>
      <w:r>
        <w:rPr>
          <w:rFonts w:ascii="Cambria" w:hAnsi="Cambria" w:cs="Lotus Linotype"/>
          <w:sz w:val="32"/>
          <w:szCs w:val="32"/>
          <w:rtl/>
        </w:rPr>
        <w:t>ي</w:t>
      </w:r>
      <w:r>
        <w:rPr>
          <w:rFonts w:ascii="Lotus Linotype" w:hAnsi="Lotus Linotype" w:cs="Lotus Linotype"/>
          <w:sz w:val="32"/>
          <w:szCs w:val="32"/>
          <w:rtl/>
        </w:rPr>
        <w:t xml:space="preserve">: </w:t>
      </w:r>
      <w:r w:rsidRPr="00F44654">
        <w:rPr>
          <w:rFonts w:ascii="Lotus Linotype" w:hAnsi="Lotus Linotype" w:cs="Lotus Linotype"/>
          <w:b/>
          <w:bCs/>
          <w:sz w:val="32"/>
          <w:szCs w:val="32"/>
          <w:rtl/>
        </w:rPr>
        <w:t>ما يختاره قائله مخالفًا</w:t>
      </w:r>
      <w:r w:rsidRPr="00F44654">
        <w:rPr>
          <w:rFonts w:ascii="Lotus Linotype" w:hAnsi="Lotus Linotype" w:cs="Lotus Linotype"/>
          <w:b/>
          <w:bCs/>
          <w:sz w:val="32"/>
          <w:szCs w:val="32"/>
        </w:rPr>
        <w:t xml:space="preserve"> </w:t>
      </w:r>
      <w:r w:rsidRPr="00F44654">
        <w:rPr>
          <w:rFonts w:ascii="Lotus Linotype" w:hAnsi="Lotus Linotype" w:cs="Lotus Linotype"/>
          <w:b/>
          <w:bCs/>
          <w:sz w:val="32"/>
          <w:szCs w:val="32"/>
          <w:rtl/>
        </w:rPr>
        <w:t>لمعتمد مذهبه بالاجتهاد من الأدلة الأصولية</w:t>
      </w:r>
      <w:r>
        <w:rPr>
          <w:rFonts w:ascii="Lotus Linotype" w:hAnsi="Lotus Linotype" w:cs="Lotus Linotype"/>
          <w:sz w:val="32"/>
          <w:szCs w:val="32"/>
          <w:rtl/>
        </w:rPr>
        <w:t>، وأنها ترجع إلى ثلاثة أسباب،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/>
          <w:sz w:val="32"/>
          <w:szCs w:val="32"/>
          <w:rtl/>
        </w:rPr>
        <w:t>هي: تعذر العمل بالمذهب</w:t>
      </w:r>
      <w:r>
        <w:rPr>
          <w:rFonts w:ascii="Lotus Linotype" w:hAnsi="Lotus Linotype" w:cs="Lotus Linotype" w:hint="cs"/>
          <w:sz w:val="32"/>
          <w:szCs w:val="32"/>
          <w:rtl/>
        </w:rPr>
        <w:t>.</w:t>
      </w:r>
      <w:r>
        <w:rPr>
          <w:rFonts w:ascii="Lotus Linotype" w:hAnsi="Lotus Linotype" w:cs="Lotus Linotype"/>
          <w:sz w:val="32"/>
          <w:szCs w:val="32"/>
          <w:rtl/>
        </w:rPr>
        <w:t xml:space="preserve"> </w:t>
      </w:r>
      <w:proofErr w:type="gramStart"/>
      <w:r>
        <w:rPr>
          <w:rFonts w:ascii="Lotus Linotype" w:hAnsi="Lotus Linotype" w:cs="Lotus Linotype"/>
          <w:sz w:val="32"/>
          <w:szCs w:val="32"/>
          <w:rtl/>
        </w:rPr>
        <w:t>والمصلحة</w:t>
      </w:r>
      <w:proofErr w:type="gramEnd"/>
      <w:r>
        <w:rPr>
          <w:rFonts w:ascii="Lotus Linotype" w:hAnsi="Lotus Linotype" w:cs="Lotus Linotype" w:hint="cs"/>
          <w:sz w:val="32"/>
          <w:szCs w:val="32"/>
          <w:rtl/>
        </w:rPr>
        <w:t>.</w:t>
      </w:r>
      <w:r>
        <w:rPr>
          <w:rFonts w:ascii="Lotus Linotype" w:hAnsi="Lotus Linotype" w:cs="Lotus Linotype"/>
          <w:sz w:val="32"/>
          <w:szCs w:val="32"/>
          <w:rtl/>
        </w:rPr>
        <w:t xml:space="preserve"> وقوة دليل المخالف.</w:t>
      </w:r>
    </w:p>
    <w:p w:rsidR="005440A9" w:rsidRDefault="005440A9" w:rsidP="005440A9">
      <w:pPr>
        <w:bidi/>
        <w:spacing w:after="0" w:line="240" w:lineRule="auto"/>
        <w:ind w:firstLine="720"/>
        <w:jc w:val="both"/>
        <w:rPr>
          <w:rFonts w:ascii="Cambria" w:hAnsi="Cambria" w:cs="Lotus Linotype"/>
          <w:color w:val="FF0000"/>
          <w:sz w:val="32"/>
          <w:szCs w:val="32"/>
          <w:rtl/>
        </w:rPr>
      </w:pPr>
      <w:proofErr w:type="gramStart"/>
      <w:r>
        <w:rPr>
          <w:rFonts w:ascii="Lotus Linotype" w:hAnsi="Lotus Linotype" w:cs="Lotus Linotype"/>
          <w:sz w:val="32"/>
          <w:szCs w:val="32"/>
          <w:rtl/>
        </w:rPr>
        <w:t>وأن</w:t>
      </w:r>
      <w:proofErr w:type="gramEnd"/>
      <w:r>
        <w:rPr>
          <w:rFonts w:ascii="Lotus Linotype" w:hAnsi="Lotus Linotype" w:cs="Lotus Linotype"/>
          <w:sz w:val="32"/>
          <w:szCs w:val="32"/>
          <w:rtl/>
        </w:rPr>
        <w:t xml:space="preserve"> مرتبة الفقيه المختار في الاجتهاد بمنزلة مرتبة المجتهد الجزئي المنتسب، وله شروط عامة</w:t>
      </w:r>
      <w:r>
        <w:rPr>
          <w:rFonts w:ascii="Lotus Linotype" w:hAnsi="Lotus Linotype" w:cs="Lotus Linotype" w:hint="cs"/>
          <w:sz w:val="32"/>
          <w:szCs w:val="32"/>
          <w:rtl/>
        </w:rPr>
        <w:t>،</w:t>
      </w:r>
      <w:r>
        <w:rPr>
          <w:rFonts w:ascii="Lotus Linotype" w:hAnsi="Lotus Linotype" w:cs="Lotus Linotype"/>
          <w:sz w:val="32"/>
          <w:szCs w:val="32"/>
          <w:rtl/>
        </w:rPr>
        <w:t xml:space="preserve"> وخاصة التي لابد من توفرها، ويجوز تقليده عند توفر الشروط المعتبرة فيه، وفي اختياراته.</w:t>
      </w:r>
    </w:p>
    <w:p w:rsidR="005440A9" w:rsidRDefault="005440A9" w:rsidP="005440A9">
      <w:pPr>
        <w:bidi/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5440A9" w:rsidRDefault="005440A9" w:rsidP="005440A9">
      <w:pPr>
        <w:bidi/>
        <w:spacing w:after="0" w:line="240" w:lineRule="auto"/>
        <w:jc w:val="both"/>
        <w:rPr>
          <w:rFonts w:ascii="Lotus Linotype" w:hAnsi="Lotus Linotype" w:cs="Lotus Linotype"/>
          <w:sz w:val="32"/>
          <w:szCs w:val="32"/>
          <w:rtl/>
        </w:rPr>
      </w:pPr>
    </w:p>
    <w:p w:rsidR="005440A9" w:rsidRDefault="005440A9" w:rsidP="005440A9">
      <w:pPr>
        <w:bidi/>
        <w:spacing w:after="0" w:line="240" w:lineRule="auto"/>
        <w:jc w:val="center"/>
        <w:rPr>
          <w:rFonts w:ascii="Lotus Linotype" w:hAnsi="Lotus Linotype" w:cs="Lotus Linotype" w:hint="cs"/>
          <w:sz w:val="32"/>
          <w:szCs w:val="32"/>
          <w:rtl/>
        </w:rPr>
      </w:pPr>
      <w:r>
        <w:rPr>
          <w:rFonts w:ascii="Lotus Linotype" w:hAnsi="Lotus Linotype" w:cs="Lotus Linotype"/>
          <w:sz w:val="32"/>
          <w:szCs w:val="32"/>
          <w:rtl/>
        </w:rPr>
        <w:t xml:space="preserve">هذا وبالله التوفيق </w:t>
      </w:r>
      <w:proofErr w:type="gramStart"/>
      <w:r>
        <w:rPr>
          <w:rFonts w:ascii="Lotus Linotype" w:hAnsi="Lotus Linotype" w:cs="Lotus Linotype"/>
          <w:sz w:val="32"/>
          <w:szCs w:val="32"/>
          <w:rtl/>
        </w:rPr>
        <w:t>والسداد</w:t>
      </w:r>
      <w:proofErr w:type="gramEnd"/>
      <w:r>
        <w:rPr>
          <w:rFonts w:ascii="Cambria" w:hAnsi="Cambria" w:cs="Lotus Linotype"/>
          <w:sz w:val="32"/>
          <w:szCs w:val="32"/>
          <w:rtl/>
        </w:rPr>
        <w:t>.</w:t>
      </w:r>
    </w:p>
    <w:p w:rsidR="00F46324" w:rsidRPr="0092577D" w:rsidRDefault="00F46324" w:rsidP="00F46324">
      <w:pPr>
        <w:bidi/>
        <w:spacing w:after="0" w:line="240" w:lineRule="auto"/>
        <w:jc w:val="center"/>
        <w:rPr>
          <w:rFonts w:ascii="Lotus Linotype" w:hAnsi="Lotus Linotype" w:cs="Lotus Linotype" w:hint="cs"/>
          <w:sz w:val="32"/>
          <w:szCs w:val="32"/>
          <w:rtl/>
        </w:rPr>
      </w:pPr>
    </w:p>
    <w:p w:rsidR="00B111DA" w:rsidRDefault="005440A9" w:rsidP="00B111DA">
      <w:pPr>
        <w:spacing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363448">
        <w:rPr>
          <w:rFonts w:asciiTheme="majorBidi" w:hAnsiTheme="majorBidi" w:cstheme="majorBidi"/>
          <w:b/>
          <w:bCs/>
          <w:sz w:val="36"/>
          <w:szCs w:val="36"/>
        </w:rPr>
        <w:lastRenderedPageBreak/>
        <w:t>Abstract</w:t>
      </w:r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111DA">
        <w:rPr>
          <w:rFonts w:asciiTheme="majorBidi" w:hAnsiTheme="majorBidi" w:cstheme="majorBidi"/>
          <w:sz w:val="32"/>
          <w:szCs w:val="32"/>
        </w:rPr>
        <w:t xml:space="preserve">This research aims to study the jurisprudential choices in the </w:t>
      </w:r>
      <w:proofErr w:type="spellStart"/>
      <w:r w:rsidRPr="00B111DA">
        <w:rPr>
          <w:rFonts w:asciiTheme="majorBidi" w:hAnsiTheme="majorBidi" w:cstheme="majorBidi"/>
          <w:sz w:val="32"/>
          <w:szCs w:val="32"/>
        </w:rPr>
        <w:t>Shafi’i</w:t>
      </w:r>
      <w:proofErr w:type="spellEnd"/>
      <w:r w:rsidRPr="00B111DA">
        <w:rPr>
          <w:rFonts w:asciiTheme="majorBidi" w:hAnsiTheme="majorBidi" w:cstheme="majorBidi"/>
          <w:sz w:val="32"/>
          <w:szCs w:val="32"/>
        </w:rPr>
        <w:t xml:space="preserve"> school of thought, by defining its concept, and clarifying the formulas used in it coupled with its models stipulated in the </w:t>
      </w:r>
      <w:proofErr w:type="spellStart"/>
      <w:r w:rsidRPr="00B111DA">
        <w:rPr>
          <w:rFonts w:asciiTheme="majorBidi" w:hAnsiTheme="majorBidi" w:cstheme="majorBidi"/>
          <w:sz w:val="32"/>
          <w:szCs w:val="32"/>
        </w:rPr>
        <w:t>Shafi’i</w:t>
      </w:r>
      <w:proofErr w:type="spellEnd"/>
      <w:r w:rsidRPr="00B111DA">
        <w:rPr>
          <w:rFonts w:asciiTheme="majorBidi" w:hAnsiTheme="majorBidi" w:cstheme="majorBidi"/>
          <w:sz w:val="32"/>
          <w:szCs w:val="32"/>
        </w:rPr>
        <w:t xml:space="preserve"> school, with an indication of the degrees and conditions of the chosen jurist, and the rule of imitating him.</w:t>
      </w:r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111DA">
        <w:rPr>
          <w:rFonts w:asciiTheme="majorBidi" w:hAnsiTheme="majorBidi" w:cstheme="majorBidi"/>
          <w:sz w:val="32"/>
          <w:szCs w:val="32"/>
        </w:rPr>
        <w:t>To achieve this purpose, the researcher used the following methods: descriptive, analytical, and inductive.</w:t>
      </w:r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111DA">
        <w:rPr>
          <w:rFonts w:asciiTheme="majorBidi" w:hAnsiTheme="majorBidi" w:cstheme="majorBidi"/>
          <w:sz w:val="32"/>
          <w:szCs w:val="32"/>
        </w:rPr>
        <w:t xml:space="preserve">The researcher dealt with this topic in two chapters: the first chapter: on the concept of jurisprudential choices, its formulas, </w:t>
      </w:r>
      <w:proofErr w:type="gramStart"/>
      <w:r w:rsidRPr="00B111DA">
        <w:rPr>
          <w:rFonts w:asciiTheme="majorBidi" w:hAnsiTheme="majorBidi" w:cstheme="majorBidi"/>
          <w:sz w:val="32"/>
          <w:szCs w:val="32"/>
        </w:rPr>
        <w:t>and examples</w:t>
      </w:r>
      <w:proofErr w:type="gramEnd"/>
      <w:r w:rsidRPr="00B111DA">
        <w:rPr>
          <w:rFonts w:asciiTheme="majorBidi" w:hAnsiTheme="majorBidi" w:cstheme="majorBidi"/>
          <w:sz w:val="32"/>
          <w:szCs w:val="32"/>
        </w:rPr>
        <w:t>, and the second chapter: on the chosen jurist</w:t>
      </w:r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111DA">
        <w:rPr>
          <w:rFonts w:asciiTheme="majorBidi" w:hAnsiTheme="majorBidi" w:cstheme="majorBidi"/>
          <w:sz w:val="32"/>
          <w:szCs w:val="32"/>
        </w:rPr>
        <w:t xml:space="preserve">The researcher also dealt with the explanation and analysis of the words related to the jurisprudential choices and their relationship with them, </w:t>
      </w:r>
      <w:proofErr w:type="gramStart"/>
      <w:r w:rsidRPr="00B111DA">
        <w:rPr>
          <w:rFonts w:asciiTheme="majorBidi" w:hAnsiTheme="majorBidi" w:cstheme="majorBidi"/>
          <w:sz w:val="32"/>
          <w:szCs w:val="32"/>
        </w:rPr>
        <w:t>and expanded</w:t>
      </w:r>
      <w:proofErr w:type="gramEnd"/>
      <w:r w:rsidRPr="00B111DA">
        <w:rPr>
          <w:rFonts w:asciiTheme="majorBidi" w:hAnsiTheme="majorBidi" w:cstheme="majorBidi"/>
          <w:sz w:val="32"/>
          <w:szCs w:val="32"/>
        </w:rPr>
        <w:t xml:space="preserve"> the paths of the jurisprudential choice, and its reason, and supported all this with practical examples from </w:t>
      </w:r>
      <w:proofErr w:type="spellStart"/>
      <w:r w:rsidRPr="00B111DA">
        <w:rPr>
          <w:rFonts w:asciiTheme="majorBidi" w:hAnsiTheme="majorBidi" w:cstheme="majorBidi"/>
          <w:sz w:val="32"/>
          <w:szCs w:val="32"/>
        </w:rPr>
        <w:t>Shafi’i</w:t>
      </w:r>
      <w:proofErr w:type="spellEnd"/>
      <w:r w:rsidRPr="00B111DA">
        <w:rPr>
          <w:rFonts w:asciiTheme="majorBidi" w:hAnsiTheme="majorBidi" w:cstheme="majorBidi"/>
          <w:sz w:val="32"/>
          <w:szCs w:val="32"/>
        </w:rPr>
        <w:t xml:space="preserve"> jurisprudence.</w:t>
      </w:r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111DA">
        <w:rPr>
          <w:rFonts w:asciiTheme="majorBidi" w:hAnsiTheme="majorBidi" w:cstheme="majorBidi"/>
          <w:sz w:val="32"/>
          <w:szCs w:val="32"/>
        </w:rPr>
        <w:t>He also verified the percentage of jurisprudential selection in the doctrine, and presented the disagreement in the ruling on imitating the chosen jurist.</w:t>
      </w:r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B111DA">
        <w:rPr>
          <w:rFonts w:asciiTheme="majorBidi" w:hAnsiTheme="majorBidi" w:cstheme="majorBidi"/>
          <w:sz w:val="32"/>
          <w:szCs w:val="32"/>
        </w:rPr>
        <w:t>And</w:t>
      </w:r>
      <w:proofErr w:type="gramEnd"/>
      <w:r w:rsidRPr="00B111DA">
        <w:rPr>
          <w:rFonts w:asciiTheme="majorBidi" w:hAnsiTheme="majorBidi" w:cstheme="majorBidi"/>
          <w:sz w:val="32"/>
          <w:szCs w:val="32"/>
        </w:rPr>
        <w:t xml:space="preserve"> it became clear to the researcher that the jurisprudential choices are: what the speaker chooses in contravention of the approved doctrine of </w:t>
      </w:r>
      <w:proofErr w:type="spellStart"/>
      <w:r w:rsidRPr="00B111DA">
        <w:rPr>
          <w:rFonts w:asciiTheme="majorBidi" w:hAnsiTheme="majorBidi" w:cstheme="majorBidi"/>
          <w:sz w:val="32"/>
          <w:szCs w:val="32"/>
        </w:rPr>
        <w:t>ijtihad</w:t>
      </w:r>
      <w:proofErr w:type="spellEnd"/>
      <w:r w:rsidRPr="00B111DA">
        <w:rPr>
          <w:rFonts w:asciiTheme="majorBidi" w:hAnsiTheme="majorBidi" w:cstheme="majorBidi"/>
          <w:sz w:val="32"/>
          <w:szCs w:val="32"/>
        </w:rPr>
        <w:t xml:space="preserve"> from the fundamental evidence, and that it is due to three reasons, namely: the impossibility of working with the doctrine. </w:t>
      </w:r>
      <w:proofErr w:type="gramStart"/>
      <w:r w:rsidRPr="00B111DA">
        <w:rPr>
          <w:rFonts w:asciiTheme="majorBidi" w:hAnsiTheme="majorBidi" w:cstheme="majorBidi"/>
          <w:sz w:val="32"/>
          <w:szCs w:val="32"/>
        </w:rPr>
        <w:t>and</w:t>
      </w:r>
      <w:proofErr w:type="gramEnd"/>
      <w:r w:rsidRPr="00B111DA">
        <w:rPr>
          <w:rFonts w:asciiTheme="majorBidi" w:hAnsiTheme="majorBidi" w:cstheme="majorBidi"/>
          <w:sz w:val="32"/>
          <w:szCs w:val="32"/>
        </w:rPr>
        <w:t xml:space="preserve"> interest. </w:t>
      </w:r>
      <w:proofErr w:type="gramStart"/>
      <w:r w:rsidRPr="00B111DA">
        <w:rPr>
          <w:rFonts w:asciiTheme="majorBidi" w:hAnsiTheme="majorBidi" w:cstheme="majorBidi"/>
          <w:sz w:val="32"/>
          <w:szCs w:val="32"/>
        </w:rPr>
        <w:t>The strength of the offending evidence.</w:t>
      </w:r>
      <w:proofErr w:type="gramEnd"/>
    </w:p>
    <w:p w:rsidR="00B111DA" w:rsidRPr="00B111DA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proofErr w:type="gramStart"/>
      <w:r w:rsidRPr="00B111DA">
        <w:rPr>
          <w:rFonts w:asciiTheme="majorBidi" w:hAnsiTheme="majorBidi" w:cstheme="majorBidi"/>
          <w:sz w:val="32"/>
          <w:szCs w:val="32"/>
        </w:rPr>
        <w:t>And</w:t>
      </w:r>
      <w:proofErr w:type="gramEnd"/>
      <w:r w:rsidRPr="00B111DA">
        <w:rPr>
          <w:rFonts w:asciiTheme="majorBidi" w:hAnsiTheme="majorBidi" w:cstheme="majorBidi"/>
          <w:sz w:val="32"/>
          <w:szCs w:val="32"/>
        </w:rPr>
        <w:t xml:space="preserve"> that the rank of the chosen jurist in </w:t>
      </w:r>
      <w:proofErr w:type="spellStart"/>
      <w:r w:rsidRPr="00B111DA">
        <w:rPr>
          <w:rFonts w:asciiTheme="majorBidi" w:hAnsiTheme="majorBidi" w:cstheme="majorBidi"/>
          <w:sz w:val="32"/>
          <w:szCs w:val="32"/>
        </w:rPr>
        <w:t>ijtihad</w:t>
      </w:r>
      <w:proofErr w:type="spellEnd"/>
      <w:r w:rsidRPr="00B111DA">
        <w:rPr>
          <w:rFonts w:asciiTheme="majorBidi" w:hAnsiTheme="majorBidi" w:cstheme="majorBidi"/>
          <w:sz w:val="32"/>
          <w:szCs w:val="32"/>
        </w:rPr>
        <w:t xml:space="preserve"> is the same as that of the affiliated partial </w:t>
      </w:r>
      <w:proofErr w:type="spellStart"/>
      <w:r w:rsidRPr="00B111DA">
        <w:rPr>
          <w:rFonts w:asciiTheme="majorBidi" w:hAnsiTheme="majorBidi" w:cstheme="majorBidi"/>
          <w:sz w:val="32"/>
          <w:szCs w:val="32"/>
        </w:rPr>
        <w:t>mujtahid</w:t>
      </w:r>
      <w:proofErr w:type="spellEnd"/>
      <w:r w:rsidRPr="00B111DA">
        <w:rPr>
          <w:rFonts w:asciiTheme="majorBidi" w:hAnsiTheme="majorBidi" w:cstheme="majorBidi"/>
          <w:sz w:val="32"/>
          <w:szCs w:val="32"/>
        </w:rPr>
        <w:t>, and he has general conditions, especially those that must be met, and it is permissible to imitate him when the conditions considered in him and in his choices are met.</w:t>
      </w:r>
    </w:p>
    <w:p w:rsidR="00B111DA" w:rsidRPr="00363448" w:rsidRDefault="00B111DA" w:rsidP="00B111DA">
      <w:pPr>
        <w:spacing w:line="240" w:lineRule="auto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B111DA">
        <w:rPr>
          <w:rFonts w:asciiTheme="majorBidi" w:hAnsiTheme="majorBidi" w:cstheme="majorBidi"/>
          <w:sz w:val="32"/>
          <w:szCs w:val="32"/>
        </w:rPr>
        <w:t>This is God's good luck and payment.</w:t>
      </w:r>
    </w:p>
    <w:p w:rsidR="0023671F" w:rsidRPr="00FB28A7" w:rsidRDefault="0023671F" w:rsidP="00F46324">
      <w:pPr>
        <w:bidi/>
        <w:spacing w:line="240" w:lineRule="auto"/>
        <w:rPr>
          <w:rFonts w:ascii="Lotus Linotype" w:hAnsi="Lotus Linotype" w:cs="Lotus Linotype" w:hint="cs"/>
          <w:sz w:val="32"/>
          <w:szCs w:val="32"/>
        </w:rPr>
      </w:pPr>
    </w:p>
    <w:sectPr w:rsidR="0023671F" w:rsidRPr="00FB28A7" w:rsidSect="0014490B">
      <w:footerReference w:type="default" r:id="rId9"/>
      <w:footnotePr>
        <w:numRestart w:val="eachPage"/>
      </w:footnotePr>
      <w:pgSz w:w="12240" w:h="15840"/>
      <w:pgMar w:top="1418" w:right="1701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9FA" w:rsidRDefault="007F09FA" w:rsidP="005440A9">
      <w:pPr>
        <w:spacing w:after="0" w:line="240" w:lineRule="auto"/>
      </w:pPr>
      <w:r>
        <w:separator/>
      </w:r>
    </w:p>
  </w:endnote>
  <w:endnote w:type="continuationSeparator" w:id="0">
    <w:p w:rsidR="007F09FA" w:rsidRDefault="007F09FA" w:rsidP="0054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e_AlBattar">
    <w:altName w:val="ae_AlMateen"/>
    <w:charset w:val="00"/>
    <w:family w:val="roman"/>
    <w:pitch w:val="variable"/>
    <w:sig w:usb0="00000000" w:usb1="C000204A" w:usb2="00000008" w:usb3="00000000" w:csb0="00000041" w:csb1="00000000"/>
  </w:font>
  <w:font w:name="MCS Farisy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21324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90B" w:rsidRDefault="0014490B">
        <w:pPr>
          <w:pStyle w:val="a6"/>
          <w:jc w:val="center"/>
        </w:pPr>
      </w:p>
      <w:p w:rsidR="0014490B" w:rsidRDefault="007F09FA">
        <w:pPr>
          <w:pStyle w:val="a6"/>
          <w:jc w:val="center"/>
        </w:pPr>
      </w:p>
    </w:sdtContent>
  </w:sdt>
  <w:p w:rsidR="0014490B" w:rsidRPr="005B1BAC" w:rsidRDefault="0014490B" w:rsidP="0014490B">
    <w:pPr>
      <w:pStyle w:val="a6"/>
      <w:tabs>
        <w:tab w:val="clear" w:pos="8640"/>
        <w:tab w:val="left" w:pos="4292"/>
        <w:tab w:val="center" w:pos="4418"/>
        <w:tab w:val="left" w:pos="6343"/>
      </w:tabs>
      <w:rPr>
        <w:rFonts w:ascii="Lotus Linotype" w:hAnsi="Lotus Linotype" w:cs="Lotus Linoty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9FA" w:rsidRDefault="007F09FA" w:rsidP="005440A9">
      <w:pPr>
        <w:bidi/>
        <w:spacing w:after="0" w:line="240" w:lineRule="auto"/>
      </w:pPr>
      <w:r>
        <w:separator/>
      </w:r>
    </w:p>
  </w:footnote>
  <w:footnote w:type="continuationSeparator" w:id="0">
    <w:p w:rsidR="007F09FA" w:rsidRDefault="007F09FA" w:rsidP="00544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49E"/>
    <w:multiLevelType w:val="hybridMultilevel"/>
    <w:tmpl w:val="6D6E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096A"/>
    <w:multiLevelType w:val="hybridMultilevel"/>
    <w:tmpl w:val="965CC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15C60"/>
    <w:multiLevelType w:val="hybridMultilevel"/>
    <w:tmpl w:val="6976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F55EE"/>
    <w:multiLevelType w:val="hybridMultilevel"/>
    <w:tmpl w:val="A880D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361B7"/>
    <w:multiLevelType w:val="hybridMultilevel"/>
    <w:tmpl w:val="A69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8204B"/>
    <w:multiLevelType w:val="hybridMultilevel"/>
    <w:tmpl w:val="2B0A6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ED14CC"/>
    <w:multiLevelType w:val="hybridMultilevel"/>
    <w:tmpl w:val="D4B6FC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85D0EB0"/>
    <w:multiLevelType w:val="hybridMultilevel"/>
    <w:tmpl w:val="62467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EC6A62"/>
    <w:multiLevelType w:val="hybridMultilevel"/>
    <w:tmpl w:val="DC52C8B2"/>
    <w:lvl w:ilvl="0" w:tplc="0409000F">
      <w:start w:val="1"/>
      <w:numFmt w:val="decimal"/>
      <w:lvlText w:val="%1."/>
      <w:lvlJc w:val="left"/>
      <w:pPr>
        <w:ind w:left="952" w:hanging="360"/>
      </w:pPr>
    </w:lvl>
    <w:lvl w:ilvl="1" w:tplc="04090019">
      <w:start w:val="1"/>
      <w:numFmt w:val="lowerLetter"/>
      <w:lvlText w:val="%2."/>
      <w:lvlJc w:val="left"/>
      <w:pPr>
        <w:ind w:left="1672" w:hanging="360"/>
      </w:pPr>
    </w:lvl>
    <w:lvl w:ilvl="2" w:tplc="0409001B">
      <w:start w:val="1"/>
      <w:numFmt w:val="lowerRoman"/>
      <w:lvlText w:val="%3."/>
      <w:lvlJc w:val="right"/>
      <w:pPr>
        <w:ind w:left="2392" w:hanging="180"/>
      </w:pPr>
    </w:lvl>
    <w:lvl w:ilvl="3" w:tplc="0409000F">
      <w:start w:val="1"/>
      <w:numFmt w:val="decimal"/>
      <w:lvlText w:val="%4."/>
      <w:lvlJc w:val="left"/>
      <w:pPr>
        <w:ind w:left="3112" w:hanging="360"/>
      </w:pPr>
    </w:lvl>
    <w:lvl w:ilvl="4" w:tplc="04090019">
      <w:start w:val="1"/>
      <w:numFmt w:val="lowerLetter"/>
      <w:lvlText w:val="%5."/>
      <w:lvlJc w:val="left"/>
      <w:pPr>
        <w:ind w:left="3832" w:hanging="360"/>
      </w:pPr>
    </w:lvl>
    <w:lvl w:ilvl="5" w:tplc="0409001B">
      <w:start w:val="1"/>
      <w:numFmt w:val="lowerRoman"/>
      <w:lvlText w:val="%6."/>
      <w:lvlJc w:val="right"/>
      <w:pPr>
        <w:ind w:left="4552" w:hanging="180"/>
      </w:pPr>
    </w:lvl>
    <w:lvl w:ilvl="6" w:tplc="0409000F">
      <w:start w:val="1"/>
      <w:numFmt w:val="decimal"/>
      <w:lvlText w:val="%7."/>
      <w:lvlJc w:val="left"/>
      <w:pPr>
        <w:ind w:left="5272" w:hanging="360"/>
      </w:pPr>
    </w:lvl>
    <w:lvl w:ilvl="7" w:tplc="04090019">
      <w:start w:val="1"/>
      <w:numFmt w:val="lowerLetter"/>
      <w:lvlText w:val="%8."/>
      <w:lvlJc w:val="left"/>
      <w:pPr>
        <w:ind w:left="5992" w:hanging="360"/>
      </w:pPr>
    </w:lvl>
    <w:lvl w:ilvl="8" w:tplc="0409001B">
      <w:start w:val="1"/>
      <w:numFmt w:val="lowerRoman"/>
      <w:lvlText w:val="%9."/>
      <w:lvlJc w:val="right"/>
      <w:pPr>
        <w:ind w:left="6712" w:hanging="180"/>
      </w:pPr>
    </w:lvl>
  </w:abstractNum>
  <w:abstractNum w:abstractNumId="9">
    <w:nsid w:val="0AD24FB9"/>
    <w:multiLevelType w:val="hybridMultilevel"/>
    <w:tmpl w:val="F370B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303701"/>
    <w:multiLevelType w:val="hybridMultilevel"/>
    <w:tmpl w:val="BAF86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5A6196"/>
    <w:multiLevelType w:val="hybridMultilevel"/>
    <w:tmpl w:val="C024A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DA35ECA"/>
    <w:multiLevelType w:val="hybridMultilevel"/>
    <w:tmpl w:val="4894D48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0DA764FA"/>
    <w:multiLevelType w:val="hybridMultilevel"/>
    <w:tmpl w:val="7A544C52"/>
    <w:lvl w:ilvl="0" w:tplc="3E5A4D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ED8245E"/>
    <w:multiLevelType w:val="hybridMultilevel"/>
    <w:tmpl w:val="E35E3560"/>
    <w:lvl w:ilvl="0" w:tplc="03E6C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054BD4"/>
    <w:multiLevelType w:val="hybridMultilevel"/>
    <w:tmpl w:val="B12A3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2910A5B"/>
    <w:multiLevelType w:val="hybridMultilevel"/>
    <w:tmpl w:val="053E7280"/>
    <w:lvl w:ilvl="0" w:tplc="199AAC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2A62A09"/>
    <w:multiLevelType w:val="hybridMultilevel"/>
    <w:tmpl w:val="1092F946"/>
    <w:lvl w:ilvl="0" w:tplc="873A6136">
      <w:start w:val="1"/>
      <w:numFmt w:val="decimal"/>
      <w:lvlText w:val="%1."/>
      <w:lvlJc w:val="left"/>
      <w:pPr>
        <w:ind w:left="1634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2354" w:hanging="360"/>
      </w:pPr>
    </w:lvl>
    <w:lvl w:ilvl="2" w:tplc="0409001B" w:tentative="1">
      <w:start w:val="1"/>
      <w:numFmt w:val="lowerRoman"/>
      <w:lvlText w:val="%3."/>
      <w:lvlJc w:val="right"/>
      <w:pPr>
        <w:ind w:left="3074" w:hanging="180"/>
      </w:pPr>
    </w:lvl>
    <w:lvl w:ilvl="3" w:tplc="0409000F" w:tentative="1">
      <w:start w:val="1"/>
      <w:numFmt w:val="decimal"/>
      <w:lvlText w:val="%4."/>
      <w:lvlJc w:val="left"/>
      <w:pPr>
        <w:ind w:left="3794" w:hanging="360"/>
      </w:pPr>
    </w:lvl>
    <w:lvl w:ilvl="4" w:tplc="04090019" w:tentative="1">
      <w:start w:val="1"/>
      <w:numFmt w:val="lowerLetter"/>
      <w:lvlText w:val="%5."/>
      <w:lvlJc w:val="left"/>
      <w:pPr>
        <w:ind w:left="4514" w:hanging="360"/>
      </w:pPr>
    </w:lvl>
    <w:lvl w:ilvl="5" w:tplc="0409001B" w:tentative="1">
      <w:start w:val="1"/>
      <w:numFmt w:val="lowerRoman"/>
      <w:lvlText w:val="%6."/>
      <w:lvlJc w:val="right"/>
      <w:pPr>
        <w:ind w:left="5234" w:hanging="180"/>
      </w:pPr>
    </w:lvl>
    <w:lvl w:ilvl="6" w:tplc="0409000F" w:tentative="1">
      <w:start w:val="1"/>
      <w:numFmt w:val="decimal"/>
      <w:lvlText w:val="%7."/>
      <w:lvlJc w:val="left"/>
      <w:pPr>
        <w:ind w:left="5954" w:hanging="360"/>
      </w:pPr>
    </w:lvl>
    <w:lvl w:ilvl="7" w:tplc="04090019" w:tentative="1">
      <w:start w:val="1"/>
      <w:numFmt w:val="lowerLetter"/>
      <w:lvlText w:val="%8."/>
      <w:lvlJc w:val="left"/>
      <w:pPr>
        <w:ind w:left="6674" w:hanging="360"/>
      </w:pPr>
    </w:lvl>
    <w:lvl w:ilvl="8" w:tplc="040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8">
    <w:nsid w:val="12ED47FF"/>
    <w:multiLevelType w:val="hybridMultilevel"/>
    <w:tmpl w:val="A07C2C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3D46125"/>
    <w:multiLevelType w:val="hybridMultilevel"/>
    <w:tmpl w:val="18DE65EC"/>
    <w:lvl w:ilvl="0" w:tplc="9990D7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  <w:lang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4A079C2"/>
    <w:multiLevelType w:val="hybridMultilevel"/>
    <w:tmpl w:val="BA74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4D26929"/>
    <w:multiLevelType w:val="hybridMultilevel"/>
    <w:tmpl w:val="FF061ED6"/>
    <w:lvl w:ilvl="0" w:tplc="A3CE8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421027"/>
    <w:multiLevelType w:val="hybridMultilevel"/>
    <w:tmpl w:val="02DC3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CB5D2E"/>
    <w:multiLevelType w:val="hybridMultilevel"/>
    <w:tmpl w:val="D7F6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F02FE2"/>
    <w:multiLevelType w:val="hybridMultilevel"/>
    <w:tmpl w:val="2A3CAC90"/>
    <w:lvl w:ilvl="0" w:tplc="B66CD4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E804AE6"/>
    <w:multiLevelType w:val="hybridMultilevel"/>
    <w:tmpl w:val="C480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476235"/>
    <w:multiLevelType w:val="hybridMultilevel"/>
    <w:tmpl w:val="B7D029C2"/>
    <w:lvl w:ilvl="0" w:tplc="64A690EE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>
    <w:nsid w:val="23FF38E2"/>
    <w:multiLevelType w:val="hybridMultilevel"/>
    <w:tmpl w:val="D812BC8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8">
    <w:nsid w:val="298E552D"/>
    <w:multiLevelType w:val="hybridMultilevel"/>
    <w:tmpl w:val="D4D0A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9B32EB"/>
    <w:multiLevelType w:val="hybridMultilevel"/>
    <w:tmpl w:val="085643A4"/>
    <w:lvl w:ilvl="0" w:tplc="1AD855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410764"/>
    <w:multiLevelType w:val="hybridMultilevel"/>
    <w:tmpl w:val="752821D8"/>
    <w:lvl w:ilvl="0" w:tplc="BE80E4A6">
      <w:start w:val="1"/>
      <w:numFmt w:val="decimal"/>
      <w:lvlText w:val="%1."/>
      <w:lvlJc w:val="left"/>
      <w:pPr>
        <w:ind w:left="720" w:hanging="360"/>
      </w:pPr>
      <w:rPr>
        <w:rFonts w:cs="DecoType Thulu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3F6F87"/>
    <w:multiLevelType w:val="hybridMultilevel"/>
    <w:tmpl w:val="98CA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2343BC3"/>
    <w:multiLevelType w:val="hybridMultilevel"/>
    <w:tmpl w:val="7188C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A2469C"/>
    <w:multiLevelType w:val="hybridMultilevel"/>
    <w:tmpl w:val="0B78594E"/>
    <w:lvl w:ilvl="0" w:tplc="0409000B">
      <w:start w:val="1"/>
      <w:numFmt w:val="bullet"/>
      <w:lvlText w:val=""/>
      <w:lvlJc w:val="left"/>
      <w:pPr>
        <w:ind w:left="36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1" w:hanging="360"/>
      </w:pPr>
      <w:rPr>
        <w:rFonts w:ascii="Wingdings" w:hAnsi="Wingdings" w:hint="default"/>
      </w:rPr>
    </w:lvl>
  </w:abstractNum>
  <w:abstractNum w:abstractNumId="34">
    <w:nsid w:val="36D37C09"/>
    <w:multiLevelType w:val="hybridMultilevel"/>
    <w:tmpl w:val="71124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9581560"/>
    <w:multiLevelType w:val="hybridMultilevel"/>
    <w:tmpl w:val="82D0F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B62674"/>
    <w:multiLevelType w:val="hybridMultilevel"/>
    <w:tmpl w:val="CC10097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>
    <w:nsid w:val="3C73441F"/>
    <w:multiLevelType w:val="hybridMultilevel"/>
    <w:tmpl w:val="33AC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770DB2"/>
    <w:multiLevelType w:val="hybridMultilevel"/>
    <w:tmpl w:val="9F2842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2D23EF6"/>
    <w:multiLevelType w:val="hybridMultilevel"/>
    <w:tmpl w:val="50507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AC6CBA"/>
    <w:multiLevelType w:val="hybridMultilevel"/>
    <w:tmpl w:val="E36EA9F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46FC784E"/>
    <w:multiLevelType w:val="hybridMultilevel"/>
    <w:tmpl w:val="17FC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7635FEF"/>
    <w:multiLevelType w:val="hybridMultilevel"/>
    <w:tmpl w:val="6F2EAD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8C7BF6"/>
    <w:multiLevelType w:val="hybridMultilevel"/>
    <w:tmpl w:val="D284CE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4AD224FE"/>
    <w:multiLevelType w:val="hybridMultilevel"/>
    <w:tmpl w:val="97787B5E"/>
    <w:lvl w:ilvl="0" w:tplc="2DF46E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CDC6BE2"/>
    <w:multiLevelType w:val="hybridMultilevel"/>
    <w:tmpl w:val="34E0C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4FD56F25"/>
    <w:multiLevelType w:val="hybridMultilevel"/>
    <w:tmpl w:val="97F8A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0372319"/>
    <w:multiLevelType w:val="hybridMultilevel"/>
    <w:tmpl w:val="4532DA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17B103E"/>
    <w:multiLevelType w:val="hybridMultilevel"/>
    <w:tmpl w:val="AF8E4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804881"/>
    <w:multiLevelType w:val="hybridMultilevel"/>
    <w:tmpl w:val="BCBC2F6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0">
    <w:nsid w:val="54AF7CA9"/>
    <w:multiLevelType w:val="hybridMultilevel"/>
    <w:tmpl w:val="694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E02C65"/>
    <w:multiLevelType w:val="hybridMultilevel"/>
    <w:tmpl w:val="AA7CC1E8"/>
    <w:lvl w:ilvl="0" w:tplc="9C9463E2">
      <w:start w:val="1"/>
      <w:numFmt w:val="decimal"/>
      <w:lvlText w:val="%1."/>
      <w:lvlJc w:val="left"/>
      <w:pPr>
        <w:ind w:left="720" w:hanging="360"/>
      </w:pPr>
      <w:rPr>
        <w:color w:val="auto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676FFA"/>
    <w:multiLevelType w:val="hybridMultilevel"/>
    <w:tmpl w:val="0E5670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73F520D"/>
    <w:multiLevelType w:val="hybridMultilevel"/>
    <w:tmpl w:val="E786A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7ED6AB1"/>
    <w:multiLevelType w:val="hybridMultilevel"/>
    <w:tmpl w:val="1772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401CB8"/>
    <w:multiLevelType w:val="hybridMultilevel"/>
    <w:tmpl w:val="058C2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5E20DA"/>
    <w:multiLevelType w:val="hybridMultilevel"/>
    <w:tmpl w:val="1A32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A9972E7"/>
    <w:multiLevelType w:val="hybridMultilevel"/>
    <w:tmpl w:val="74741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C0919B0"/>
    <w:multiLevelType w:val="hybridMultilevel"/>
    <w:tmpl w:val="9926A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7D5CFA"/>
    <w:multiLevelType w:val="hybridMultilevel"/>
    <w:tmpl w:val="67C42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DED196B"/>
    <w:multiLevelType w:val="hybridMultilevel"/>
    <w:tmpl w:val="C278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FF62607"/>
    <w:multiLevelType w:val="hybridMultilevel"/>
    <w:tmpl w:val="D0E6B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07D556B"/>
    <w:multiLevelType w:val="hybridMultilevel"/>
    <w:tmpl w:val="E93AF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1984877"/>
    <w:multiLevelType w:val="hybridMultilevel"/>
    <w:tmpl w:val="98F8C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CB79B8"/>
    <w:multiLevelType w:val="hybridMultilevel"/>
    <w:tmpl w:val="7B7C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F83D1F"/>
    <w:multiLevelType w:val="hybridMultilevel"/>
    <w:tmpl w:val="F8F0C5AE"/>
    <w:lvl w:ilvl="0" w:tplc="0409000B">
      <w:start w:val="1"/>
      <w:numFmt w:val="bullet"/>
      <w:lvlText w:val=""/>
      <w:lvlJc w:val="left"/>
      <w:pPr>
        <w:ind w:left="25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66">
    <w:nsid w:val="62163AD3"/>
    <w:multiLevelType w:val="hybridMultilevel"/>
    <w:tmpl w:val="DB06FB5E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7">
    <w:nsid w:val="670C0B0E"/>
    <w:multiLevelType w:val="hybridMultilevel"/>
    <w:tmpl w:val="95CEA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8640199"/>
    <w:multiLevelType w:val="hybridMultilevel"/>
    <w:tmpl w:val="0DC6A65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68C235AB"/>
    <w:multiLevelType w:val="hybridMultilevel"/>
    <w:tmpl w:val="27C4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9134D4E"/>
    <w:multiLevelType w:val="hybridMultilevel"/>
    <w:tmpl w:val="13F87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2E4F28"/>
    <w:multiLevelType w:val="hybridMultilevel"/>
    <w:tmpl w:val="EE3E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A4B0052"/>
    <w:multiLevelType w:val="hybridMultilevel"/>
    <w:tmpl w:val="364A0078"/>
    <w:lvl w:ilvl="0" w:tplc="3294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B0B4674"/>
    <w:multiLevelType w:val="hybridMultilevel"/>
    <w:tmpl w:val="05468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A233D9"/>
    <w:multiLevelType w:val="hybridMultilevel"/>
    <w:tmpl w:val="7B68D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EB14E87"/>
    <w:multiLevelType w:val="hybridMultilevel"/>
    <w:tmpl w:val="1918F6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>
    <w:nsid w:val="6FEE5E4E"/>
    <w:multiLevelType w:val="hybridMultilevel"/>
    <w:tmpl w:val="AD6CB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00B2B2E"/>
    <w:multiLevelType w:val="hybridMultilevel"/>
    <w:tmpl w:val="97F4105A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8">
    <w:nsid w:val="720E4BC4"/>
    <w:multiLevelType w:val="hybridMultilevel"/>
    <w:tmpl w:val="E530E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43D1C49"/>
    <w:multiLevelType w:val="hybridMultilevel"/>
    <w:tmpl w:val="B0AAD926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0">
    <w:nsid w:val="74EA752A"/>
    <w:multiLevelType w:val="hybridMultilevel"/>
    <w:tmpl w:val="C5609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452286"/>
    <w:multiLevelType w:val="hybridMultilevel"/>
    <w:tmpl w:val="64B03A1E"/>
    <w:lvl w:ilvl="0" w:tplc="2340BADC">
      <w:start w:val="1"/>
      <w:numFmt w:val="decimal"/>
      <w:lvlText w:val="%1."/>
      <w:lvlJc w:val="left"/>
      <w:pPr>
        <w:ind w:left="720" w:hanging="360"/>
      </w:pPr>
      <w:rPr>
        <w:color w:val="auto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68477EE"/>
    <w:multiLevelType w:val="hybridMultilevel"/>
    <w:tmpl w:val="5E3ED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7E42B51"/>
    <w:multiLevelType w:val="hybridMultilevel"/>
    <w:tmpl w:val="10A27A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D31900"/>
    <w:multiLevelType w:val="hybridMultilevel"/>
    <w:tmpl w:val="A5CC1FF2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81"/>
  </w:num>
  <w:num w:numId="4">
    <w:abstractNumId w:val="19"/>
  </w:num>
  <w:num w:numId="5">
    <w:abstractNumId w:val="16"/>
  </w:num>
  <w:num w:numId="6">
    <w:abstractNumId w:val="30"/>
  </w:num>
  <w:num w:numId="7">
    <w:abstractNumId w:val="15"/>
  </w:num>
  <w:num w:numId="8">
    <w:abstractNumId w:val="63"/>
  </w:num>
  <w:num w:numId="9">
    <w:abstractNumId w:val="17"/>
  </w:num>
  <w:num w:numId="10">
    <w:abstractNumId w:val="24"/>
  </w:num>
  <w:num w:numId="11">
    <w:abstractNumId w:val="26"/>
  </w:num>
  <w:num w:numId="12">
    <w:abstractNumId w:val="57"/>
  </w:num>
  <w:num w:numId="13">
    <w:abstractNumId w:val="4"/>
  </w:num>
  <w:num w:numId="14">
    <w:abstractNumId w:val="71"/>
  </w:num>
  <w:num w:numId="15">
    <w:abstractNumId w:val="7"/>
  </w:num>
  <w:num w:numId="16">
    <w:abstractNumId w:val="62"/>
  </w:num>
  <w:num w:numId="17">
    <w:abstractNumId w:val="38"/>
  </w:num>
  <w:num w:numId="18">
    <w:abstractNumId w:val="49"/>
  </w:num>
  <w:num w:numId="19">
    <w:abstractNumId w:val="43"/>
  </w:num>
  <w:num w:numId="20">
    <w:abstractNumId w:val="47"/>
  </w:num>
  <w:num w:numId="21">
    <w:abstractNumId w:val="44"/>
  </w:num>
  <w:num w:numId="22">
    <w:abstractNumId w:val="11"/>
  </w:num>
  <w:num w:numId="23">
    <w:abstractNumId w:val="58"/>
  </w:num>
  <w:num w:numId="24">
    <w:abstractNumId w:val="25"/>
  </w:num>
  <w:num w:numId="25">
    <w:abstractNumId w:val="35"/>
  </w:num>
  <w:num w:numId="26">
    <w:abstractNumId w:val="64"/>
  </w:num>
  <w:num w:numId="27">
    <w:abstractNumId w:val="70"/>
  </w:num>
  <w:num w:numId="28">
    <w:abstractNumId w:val="50"/>
  </w:num>
  <w:num w:numId="29">
    <w:abstractNumId w:val="46"/>
  </w:num>
  <w:num w:numId="30">
    <w:abstractNumId w:val="31"/>
  </w:num>
  <w:num w:numId="31">
    <w:abstractNumId w:val="13"/>
  </w:num>
  <w:num w:numId="32">
    <w:abstractNumId w:val="23"/>
  </w:num>
  <w:num w:numId="33">
    <w:abstractNumId w:val="32"/>
  </w:num>
  <w:num w:numId="34">
    <w:abstractNumId w:val="69"/>
  </w:num>
  <w:num w:numId="35">
    <w:abstractNumId w:val="55"/>
  </w:num>
  <w:num w:numId="36">
    <w:abstractNumId w:val="39"/>
  </w:num>
  <w:num w:numId="37">
    <w:abstractNumId w:val="18"/>
  </w:num>
  <w:num w:numId="38">
    <w:abstractNumId w:val="34"/>
  </w:num>
  <w:num w:numId="39">
    <w:abstractNumId w:val="29"/>
  </w:num>
  <w:num w:numId="40">
    <w:abstractNumId w:val="37"/>
  </w:num>
  <w:num w:numId="41">
    <w:abstractNumId w:val="59"/>
  </w:num>
  <w:num w:numId="42">
    <w:abstractNumId w:val="60"/>
  </w:num>
  <w:num w:numId="43">
    <w:abstractNumId w:val="22"/>
  </w:num>
  <w:num w:numId="44">
    <w:abstractNumId w:val="48"/>
  </w:num>
  <w:num w:numId="45">
    <w:abstractNumId w:val="28"/>
  </w:num>
  <w:num w:numId="46">
    <w:abstractNumId w:val="78"/>
  </w:num>
  <w:num w:numId="47">
    <w:abstractNumId w:val="83"/>
  </w:num>
  <w:num w:numId="48">
    <w:abstractNumId w:val="82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"/>
  </w:num>
  <w:num w:numId="54">
    <w:abstractNumId w:val="80"/>
  </w:num>
  <w:num w:numId="55">
    <w:abstractNumId w:val="67"/>
  </w:num>
  <w:num w:numId="56">
    <w:abstractNumId w:val="42"/>
  </w:num>
  <w:num w:numId="57">
    <w:abstractNumId w:val="6"/>
  </w:num>
  <w:num w:numId="58">
    <w:abstractNumId w:val="53"/>
  </w:num>
  <w:num w:numId="59">
    <w:abstractNumId w:val="75"/>
  </w:num>
  <w:num w:numId="60">
    <w:abstractNumId w:val="79"/>
  </w:num>
  <w:num w:numId="61">
    <w:abstractNumId w:val="36"/>
  </w:num>
  <w:num w:numId="62">
    <w:abstractNumId w:val="40"/>
  </w:num>
  <w:num w:numId="63">
    <w:abstractNumId w:val="12"/>
  </w:num>
  <w:num w:numId="64">
    <w:abstractNumId w:val="84"/>
  </w:num>
  <w:num w:numId="65">
    <w:abstractNumId w:val="77"/>
  </w:num>
  <w:num w:numId="66">
    <w:abstractNumId w:val="33"/>
  </w:num>
  <w:num w:numId="67">
    <w:abstractNumId w:val="65"/>
  </w:num>
  <w:num w:numId="68">
    <w:abstractNumId w:val="66"/>
  </w:num>
  <w:num w:numId="69">
    <w:abstractNumId w:val="74"/>
  </w:num>
  <w:num w:numId="70">
    <w:abstractNumId w:val="73"/>
  </w:num>
  <w:num w:numId="71">
    <w:abstractNumId w:val="14"/>
  </w:num>
  <w:num w:numId="7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"/>
  </w:num>
  <w:num w:numId="74">
    <w:abstractNumId w:val="0"/>
  </w:num>
  <w:num w:numId="75">
    <w:abstractNumId w:val="2"/>
  </w:num>
  <w:num w:numId="76">
    <w:abstractNumId w:val="41"/>
  </w:num>
  <w:num w:numId="77">
    <w:abstractNumId w:val="68"/>
  </w:num>
  <w:num w:numId="78">
    <w:abstractNumId w:val="76"/>
  </w:num>
  <w:num w:numId="79">
    <w:abstractNumId w:val="54"/>
  </w:num>
  <w:num w:numId="80">
    <w:abstractNumId w:val="61"/>
  </w:num>
  <w:num w:numId="81">
    <w:abstractNumId w:val="1"/>
  </w:num>
  <w:num w:numId="82">
    <w:abstractNumId w:val="52"/>
  </w:num>
  <w:num w:numId="83">
    <w:abstractNumId w:val="72"/>
  </w:num>
  <w:num w:numId="84">
    <w:abstractNumId w:val="3"/>
  </w:num>
  <w:num w:numId="85">
    <w:abstractNumId w:val="45"/>
  </w:num>
  <w:num w:numId="86">
    <w:abstractNumId w:val="5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68"/>
    <w:rsid w:val="00081E8A"/>
    <w:rsid w:val="0014490B"/>
    <w:rsid w:val="001F631C"/>
    <w:rsid w:val="00224E00"/>
    <w:rsid w:val="0023671F"/>
    <w:rsid w:val="00255882"/>
    <w:rsid w:val="00292AF1"/>
    <w:rsid w:val="002965D0"/>
    <w:rsid w:val="00363448"/>
    <w:rsid w:val="003B1830"/>
    <w:rsid w:val="003F245E"/>
    <w:rsid w:val="00427685"/>
    <w:rsid w:val="00457168"/>
    <w:rsid w:val="0047408F"/>
    <w:rsid w:val="004A6F40"/>
    <w:rsid w:val="005440A9"/>
    <w:rsid w:val="005752BF"/>
    <w:rsid w:val="005D6DBD"/>
    <w:rsid w:val="005E404C"/>
    <w:rsid w:val="00780D70"/>
    <w:rsid w:val="007C3DAC"/>
    <w:rsid w:val="007F09FA"/>
    <w:rsid w:val="007F251A"/>
    <w:rsid w:val="008A3560"/>
    <w:rsid w:val="008E3FDE"/>
    <w:rsid w:val="009157ED"/>
    <w:rsid w:val="0097004A"/>
    <w:rsid w:val="00B01B38"/>
    <w:rsid w:val="00B111DA"/>
    <w:rsid w:val="00B21E28"/>
    <w:rsid w:val="00C258DC"/>
    <w:rsid w:val="00C33802"/>
    <w:rsid w:val="00CE0F80"/>
    <w:rsid w:val="00D07DF9"/>
    <w:rsid w:val="00D753A7"/>
    <w:rsid w:val="00D95611"/>
    <w:rsid w:val="00DB1EF6"/>
    <w:rsid w:val="00E06B4A"/>
    <w:rsid w:val="00F46324"/>
    <w:rsid w:val="00FB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5440A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5440A9"/>
    <w:rPr>
      <w:sz w:val="20"/>
      <w:szCs w:val="20"/>
    </w:rPr>
  </w:style>
  <w:style w:type="character" w:styleId="a4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uiPriority w:val="99"/>
    <w:unhideWhenUsed/>
    <w:rsid w:val="005440A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44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440A9"/>
  </w:style>
  <w:style w:type="paragraph" w:styleId="a6">
    <w:name w:val="footer"/>
    <w:basedOn w:val="a"/>
    <w:link w:val="Char1"/>
    <w:uiPriority w:val="99"/>
    <w:unhideWhenUsed/>
    <w:rsid w:val="00544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440A9"/>
  </w:style>
  <w:style w:type="paragraph" w:styleId="a7">
    <w:name w:val="List Paragraph"/>
    <w:basedOn w:val="a"/>
    <w:uiPriority w:val="34"/>
    <w:qFormat/>
    <w:rsid w:val="005440A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5440A9"/>
    <w:rPr>
      <w:i/>
      <w:iCs/>
      <w:color w:val="404040" w:themeColor="text1" w:themeTint="BF"/>
    </w:rPr>
  </w:style>
  <w:style w:type="table" w:customStyle="1" w:styleId="PlainTable4">
    <w:name w:val="Plain Table 4"/>
    <w:basedOn w:val="a1"/>
    <w:uiPriority w:val="44"/>
    <w:rsid w:val="005440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 Spacing"/>
    <w:link w:val="Char2"/>
    <w:uiPriority w:val="1"/>
    <w:qFormat/>
    <w:rsid w:val="005440A9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5440A9"/>
    <w:rPr>
      <w:rFonts w:eastAsiaTheme="minorEastAsia"/>
    </w:rPr>
  </w:style>
  <w:style w:type="paragraph" w:styleId="aa">
    <w:name w:val="Balloon Text"/>
    <w:basedOn w:val="a"/>
    <w:link w:val="Char3"/>
    <w:uiPriority w:val="99"/>
    <w:semiHidden/>
    <w:unhideWhenUsed/>
    <w:rsid w:val="001F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1F6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5440A9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5440A9"/>
    <w:rPr>
      <w:sz w:val="20"/>
      <w:szCs w:val="20"/>
    </w:rPr>
  </w:style>
  <w:style w:type="character" w:styleId="a4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uiPriority w:val="99"/>
    <w:unhideWhenUsed/>
    <w:rsid w:val="005440A9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44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440A9"/>
  </w:style>
  <w:style w:type="paragraph" w:styleId="a6">
    <w:name w:val="footer"/>
    <w:basedOn w:val="a"/>
    <w:link w:val="Char1"/>
    <w:uiPriority w:val="99"/>
    <w:unhideWhenUsed/>
    <w:rsid w:val="005440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440A9"/>
  </w:style>
  <w:style w:type="paragraph" w:styleId="a7">
    <w:name w:val="List Paragraph"/>
    <w:basedOn w:val="a"/>
    <w:uiPriority w:val="34"/>
    <w:qFormat/>
    <w:rsid w:val="005440A9"/>
    <w:pPr>
      <w:ind w:left="720"/>
      <w:contextualSpacing/>
    </w:pPr>
  </w:style>
  <w:style w:type="character" w:styleId="a8">
    <w:name w:val="Subtle Emphasis"/>
    <w:basedOn w:val="a0"/>
    <w:uiPriority w:val="19"/>
    <w:qFormat/>
    <w:rsid w:val="005440A9"/>
    <w:rPr>
      <w:i/>
      <w:iCs/>
      <w:color w:val="404040" w:themeColor="text1" w:themeTint="BF"/>
    </w:rPr>
  </w:style>
  <w:style w:type="table" w:customStyle="1" w:styleId="PlainTable4">
    <w:name w:val="Plain Table 4"/>
    <w:basedOn w:val="a1"/>
    <w:uiPriority w:val="44"/>
    <w:rsid w:val="005440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No Spacing"/>
    <w:link w:val="Char2"/>
    <w:uiPriority w:val="1"/>
    <w:qFormat/>
    <w:rsid w:val="005440A9"/>
    <w:pPr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9"/>
    <w:uiPriority w:val="1"/>
    <w:rsid w:val="005440A9"/>
    <w:rPr>
      <w:rFonts w:eastAsiaTheme="minorEastAsia"/>
    </w:rPr>
  </w:style>
  <w:style w:type="paragraph" w:styleId="aa">
    <w:name w:val="Balloon Text"/>
    <w:basedOn w:val="a"/>
    <w:link w:val="Char3"/>
    <w:uiPriority w:val="99"/>
    <w:semiHidden/>
    <w:unhideWhenUsed/>
    <w:rsid w:val="001F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a"/>
    <w:uiPriority w:val="99"/>
    <w:semiHidden/>
    <w:rsid w:val="001F6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D83F2-E96F-4350-BBA2-0D73BBB6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 el hoeda</dc:creator>
  <cp:keywords/>
  <dc:description/>
  <cp:lastModifiedBy>المكتبة</cp:lastModifiedBy>
  <cp:revision>19</cp:revision>
  <dcterms:created xsi:type="dcterms:W3CDTF">2021-07-07T20:10:00Z</dcterms:created>
  <dcterms:modified xsi:type="dcterms:W3CDTF">2024-10-22T06:20:00Z</dcterms:modified>
</cp:coreProperties>
</file>